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EC7B" w14:textId="46C2F8D5" w:rsidR="00231DED" w:rsidRDefault="00231DED" w:rsidP="00231DED">
      <w:pPr>
        <w:jc w:val="center"/>
        <w:rPr>
          <w:rFonts w:cs="David"/>
          <w:b/>
          <w:bCs/>
          <w:sz w:val="28"/>
          <w:szCs w:val="28"/>
          <w:u w:val="single"/>
        </w:rPr>
      </w:pPr>
      <w:r>
        <w:rPr>
          <w:rFonts w:cs="David"/>
          <w:b/>
          <w:bCs/>
          <w:sz w:val="28"/>
          <w:szCs w:val="28"/>
          <w:u w:val="single"/>
          <w:rtl/>
        </w:rPr>
        <w:t xml:space="preserve">מכרז חיצוני/פנימי מס' </w:t>
      </w:r>
      <w:r w:rsidR="005968AD">
        <w:rPr>
          <w:rFonts w:cs="David" w:hint="cs"/>
          <w:b/>
          <w:bCs/>
          <w:sz w:val="28"/>
          <w:szCs w:val="28"/>
          <w:u w:val="single"/>
          <w:rtl/>
        </w:rPr>
        <w:t>2</w:t>
      </w:r>
      <w:r w:rsidR="00BE564B">
        <w:rPr>
          <w:rFonts w:cs="David" w:hint="cs"/>
          <w:b/>
          <w:bCs/>
          <w:sz w:val="28"/>
          <w:szCs w:val="28"/>
          <w:u w:val="single"/>
          <w:rtl/>
        </w:rPr>
        <w:t xml:space="preserve">/2026 </w:t>
      </w:r>
      <w:r>
        <w:rPr>
          <w:rFonts w:cs="David"/>
          <w:b/>
          <w:bCs/>
          <w:sz w:val="28"/>
          <w:szCs w:val="28"/>
          <w:u w:val="single"/>
          <w:rtl/>
        </w:rPr>
        <w:t>לתפקיד בודק/ת תוכניות בוועדה המרחבית</w:t>
      </w:r>
    </w:p>
    <w:p w14:paraId="2F1A0D37" w14:textId="77777777" w:rsidR="00231DED" w:rsidRDefault="00231DED" w:rsidP="00231DED">
      <w:pPr>
        <w:jc w:val="center"/>
        <w:rPr>
          <w:rFonts w:cs="David"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לתכנון ובניה "בקעת בית הכרם"</w:t>
      </w:r>
    </w:p>
    <w:p w14:paraId="1579CB5A" w14:textId="77777777" w:rsidR="00231DED" w:rsidRDefault="00231DED" w:rsidP="00231DED">
      <w:pPr>
        <w:jc w:val="center"/>
        <w:rPr>
          <w:rFonts w:cs="David"/>
          <w:sz w:val="26"/>
          <w:szCs w:val="26"/>
        </w:rPr>
      </w:pPr>
    </w:p>
    <w:tbl>
      <w:tblPr>
        <w:tblStyle w:val="a6"/>
        <w:bidiVisual/>
        <w:tblW w:w="10203" w:type="dxa"/>
        <w:tblInd w:w="110" w:type="dxa"/>
        <w:tblLook w:val="04A0" w:firstRow="1" w:lastRow="0" w:firstColumn="1" w:lastColumn="0" w:noHBand="0" w:noVBand="1"/>
      </w:tblPr>
      <w:tblGrid>
        <w:gridCol w:w="2123"/>
        <w:gridCol w:w="8080"/>
      </w:tblGrid>
      <w:tr w:rsidR="00231DED" w14:paraId="710580E6" w14:textId="77777777" w:rsidTr="00746FA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0366" w14:textId="77777777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המשרה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59BE" w14:textId="77777777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בודקת תוכניות</w:t>
            </w:r>
          </w:p>
        </w:tc>
      </w:tr>
      <w:tr w:rsidR="00231DED" w14:paraId="7A98014B" w14:textId="77777777" w:rsidTr="00746FA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DE34" w14:textId="77777777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דירוג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6B66" w14:textId="77777777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הנדסאים </w:t>
            </w:r>
          </w:p>
        </w:tc>
      </w:tr>
      <w:tr w:rsidR="00231DED" w14:paraId="2E026B32" w14:textId="77777777" w:rsidTr="00746FA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80E6" w14:textId="77777777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מתח דרגות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CBB3" w14:textId="4E537F34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3</w:t>
            </w:r>
            <w:r w:rsidR="00537698">
              <w:rPr>
                <w:rFonts w:cs="David" w:hint="cs"/>
                <w:rtl/>
              </w:rPr>
              <w:t>8</w:t>
            </w:r>
            <w:r>
              <w:rPr>
                <w:rFonts w:cs="David"/>
                <w:rtl/>
              </w:rPr>
              <w:t xml:space="preserve">-41  </w:t>
            </w:r>
          </w:p>
        </w:tc>
      </w:tr>
      <w:tr w:rsidR="00231DED" w14:paraId="52C9F51C" w14:textId="77777777" w:rsidTr="00746FA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67C" w14:textId="77777777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היקף משרה: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6B2A" w14:textId="77777777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משרה מליאה – 100%</w:t>
            </w:r>
          </w:p>
        </w:tc>
      </w:tr>
      <w:tr w:rsidR="00231DED" w14:paraId="404F2F89" w14:textId="77777777" w:rsidTr="00746FA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1E9F" w14:textId="77777777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סוג מכרז: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7F5E" w14:textId="77777777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חיצוני / פנימי</w:t>
            </w:r>
          </w:p>
        </w:tc>
      </w:tr>
      <w:tr w:rsidR="00231DED" w14:paraId="076EB045" w14:textId="77777777" w:rsidTr="00746FA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44F" w14:textId="77777777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6F7DD6DC" w14:textId="77777777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תיאור תפקיד:</w:t>
            </w:r>
          </w:p>
          <w:p w14:paraId="49A89FCC" w14:textId="77777777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21E9" w14:textId="77777777" w:rsidR="00231DED" w:rsidRDefault="00231DED">
            <w:pPr>
              <w:spacing w:line="36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בדיקת תוכניות שנערכו והוגשו לוועדה המקומית בהתאם לחוק התכנון והבניה ולתקנות שהותקנו מכוחו, וקידומן בהליכים שנקבעו בחוק.  הבדיקות תבוצענה בהתאם למדיניות הוועדה המקומית ולהנחיות מהנדס הוועדה.</w:t>
            </w:r>
          </w:p>
          <w:p w14:paraId="5DACC873" w14:textId="77777777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עיקרי התפקיד: </w:t>
            </w:r>
          </w:p>
          <w:p w14:paraId="4892D7B1" w14:textId="77777777" w:rsidR="00231DED" w:rsidRDefault="00231DED" w:rsidP="00231DED">
            <w:pPr>
              <w:numPr>
                <w:ilvl w:val="0"/>
                <w:numId w:val="13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בדיקת תכניות ת.ב.ע וקידומן.</w:t>
            </w:r>
          </w:p>
          <w:p w14:paraId="44697B11" w14:textId="77777777" w:rsidR="00231DED" w:rsidRDefault="00231DED" w:rsidP="00231DED">
            <w:pPr>
              <w:numPr>
                <w:ilvl w:val="0"/>
                <w:numId w:val="13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קבלת קהל ומענה לפניות.</w:t>
            </w:r>
          </w:p>
          <w:p w14:paraId="1DA305E2" w14:textId="77777777" w:rsidR="00231DED" w:rsidRDefault="00231DED" w:rsidP="00231DED">
            <w:pPr>
              <w:numPr>
                <w:ilvl w:val="0"/>
                <w:numId w:val="13"/>
              </w:numPr>
              <w:rPr>
                <w:rFonts w:cs="David"/>
              </w:rPr>
            </w:pPr>
            <w:r>
              <w:rPr>
                <w:rFonts w:cs="David"/>
                <w:rtl/>
              </w:rPr>
              <w:t>בדיקת תנאי סף ותאימות לתיק מידע תכנוני.</w:t>
            </w:r>
          </w:p>
          <w:p w14:paraId="12256640" w14:textId="77777777" w:rsidR="00231DED" w:rsidRDefault="00231DED" w:rsidP="00231DED">
            <w:pPr>
              <w:numPr>
                <w:ilvl w:val="0"/>
                <w:numId w:val="13"/>
              </w:numPr>
              <w:rPr>
                <w:rFonts w:cs="David"/>
              </w:rPr>
            </w:pPr>
            <w:r>
              <w:rPr>
                <w:rFonts w:cs="David"/>
                <w:rtl/>
              </w:rPr>
              <w:t>קידום ובדיקת תכניות בינוי ותשריטי חלוקה.</w:t>
            </w:r>
          </w:p>
          <w:p w14:paraId="3FD0731A" w14:textId="77777777" w:rsidR="00231DED" w:rsidRDefault="00231DED" w:rsidP="00231DED">
            <w:pPr>
              <w:numPr>
                <w:ilvl w:val="0"/>
                <w:numId w:val="13"/>
              </w:numPr>
              <w:rPr>
                <w:rFonts w:cs="David"/>
              </w:rPr>
            </w:pPr>
            <w:r>
              <w:rPr>
                <w:rFonts w:cs="David"/>
                <w:rtl/>
              </w:rPr>
              <w:t>משלוח דרישות לעורכי התוכניות וקיום פגישות עם מגישי התכניות ועורכיה.</w:t>
            </w:r>
          </w:p>
          <w:p w14:paraId="3ADC7BB8" w14:textId="31DACFF1" w:rsidR="00231DED" w:rsidRDefault="00231DED" w:rsidP="00231DED">
            <w:pPr>
              <w:numPr>
                <w:ilvl w:val="0"/>
                <w:numId w:val="13"/>
              </w:numPr>
              <w:rPr>
                <w:rFonts w:cs="David"/>
              </w:rPr>
            </w:pPr>
            <w:r>
              <w:rPr>
                <w:rFonts w:cs="David"/>
                <w:rtl/>
              </w:rPr>
              <w:t>מתן חוות דעת מקצועית בפורומים שונים ל</w:t>
            </w:r>
            <w:r w:rsidR="00C12EC0">
              <w:rPr>
                <w:rFonts w:cs="David" w:hint="cs"/>
                <w:rtl/>
              </w:rPr>
              <w:t xml:space="preserve">- </w:t>
            </w:r>
            <w:r>
              <w:rPr>
                <w:rFonts w:cs="David"/>
                <w:rtl/>
              </w:rPr>
              <w:t>ת.ב.ע.</w:t>
            </w:r>
          </w:p>
          <w:p w14:paraId="3783226D" w14:textId="77777777" w:rsidR="00231DED" w:rsidRDefault="00231DED" w:rsidP="00231DED">
            <w:pPr>
              <w:numPr>
                <w:ilvl w:val="0"/>
                <w:numId w:val="13"/>
              </w:numPr>
              <w:rPr>
                <w:rFonts w:cs="David"/>
              </w:rPr>
            </w:pPr>
            <w:r>
              <w:rPr>
                <w:rFonts w:cs="David"/>
                <w:rtl/>
              </w:rPr>
              <w:t>כתיבת חוות דעת והמלצות.</w:t>
            </w:r>
          </w:p>
          <w:p w14:paraId="3CCC8E9B" w14:textId="77777777" w:rsidR="00231DED" w:rsidRDefault="00231DED" w:rsidP="00231DED">
            <w:pPr>
              <w:numPr>
                <w:ilvl w:val="0"/>
                <w:numId w:val="13"/>
              </w:numPr>
              <w:rPr>
                <w:rFonts w:cs="David"/>
              </w:rPr>
            </w:pPr>
            <w:r>
              <w:rPr>
                <w:rFonts w:cs="David"/>
                <w:rtl/>
              </w:rPr>
              <w:t>ביצוע כל מטלה שתוטל על ידי מהנדס הוועדה.</w:t>
            </w:r>
          </w:p>
          <w:p w14:paraId="0E87B670" w14:textId="77777777" w:rsidR="00231DED" w:rsidRDefault="00231DED" w:rsidP="00231DED">
            <w:pPr>
              <w:numPr>
                <w:ilvl w:val="0"/>
                <w:numId w:val="13"/>
              </w:numPr>
              <w:rPr>
                <w:rFonts w:cs="David"/>
              </w:rPr>
            </w:pPr>
            <w:r>
              <w:rPr>
                <w:rFonts w:cs="David"/>
                <w:rtl/>
              </w:rPr>
              <w:t>עדכון שוטף של מערכות ניהול הוועדה.</w:t>
            </w:r>
          </w:p>
        </w:tc>
      </w:tr>
      <w:tr w:rsidR="00231DED" w14:paraId="63EA7BCE" w14:textId="77777777" w:rsidTr="00746FA1">
        <w:trPr>
          <w:trHeight w:val="85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8C7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</w:rPr>
            </w:pPr>
          </w:p>
          <w:p w14:paraId="3DF69F99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39557A3D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1F3F3ED8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585A9F49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279DA3EA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65A60D2A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2E53F733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663F2B6D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תנאי סף: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F4E1" w14:textId="77777777" w:rsidR="00231DED" w:rsidRDefault="00231DED">
            <w:pPr>
              <w:spacing w:line="360" w:lineRule="auto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/>
                <w:b/>
                <w:bCs/>
                <w:u w:val="single"/>
                <w:rtl/>
              </w:rPr>
              <w:t>השכלה ודרישות מקצועיות:</w:t>
            </w:r>
          </w:p>
          <w:p w14:paraId="4ECC0E04" w14:textId="77777777" w:rsidR="00231DED" w:rsidRDefault="00231DED">
            <w:pPr>
              <w:spacing w:line="36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מהנדס בניין או בעל תואר באדריכלות או בתכנון ערים או בגיאוגרפיה ממוסד המוכר ע"י המועצה להשכלה גבוהה, או המוכר ע"י המחלקה לשקילת תארים מחו"ל במשרד החינוך.</w:t>
            </w:r>
          </w:p>
          <w:p w14:paraId="054284BA" w14:textId="77777777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או</w:t>
            </w:r>
            <w:r>
              <w:rPr>
                <w:rFonts w:cs="David"/>
                <w:rtl/>
              </w:rPr>
              <w:t xml:space="preserve"> – הנדסאי בניין או אדריכלות/בניין. </w:t>
            </w:r>
          </w:p>
        </w:tc>
      </w:tr>
      <w:tr w:rsidR="00231DED" w14:paraId="50F10CD1" w14:textId="77777777" w:rsidTr="00746FA1">
        <w:trPr>
          <w:trHeight w:val="8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7C6E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5B2" w14:textId="77777777" w:rsidR="00231DED" w:rsidRDefault="00231DED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u w:val="single"/>
                <w:rtl/>
              </w:rPr>
              <w:t>דרישת ניסיון</w:t>
            </w:r>
          </w:p>
          <w:p w14:paraId="7370406B" w14:textId="03F50995" w:rsidR="00231DED" w:rsidRDefault="00231DED" w:rsidP="00231DED">
            <w:pPr>
              <w:pStyle w:val="a5"/>
              <w:numPr>
                <w:ilvl w:val="0"/>
                <w:numId w:val="21"/>
              </w:numPr>
              <w:spacing w:line="252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b/>
                <w:bCs/>
                <w:rtl/>
              </w:rPr>
              <w:t>ניסיון מקצועי</w:t>
            </w:r>
            <w:r>
              <w:rPr>
                <w:rFonts w:ascii="David" w:hAnsi="David" w:cs="David"/>
                <w:rtl/>
              </w:rPr>
              <w:t xml:space="preserve"> של </w:t>
            </w:r>
            <w:r w:rsidR="00746FA1">
              <w:rPr>
                <w:rFonts w:ascii="David" w:hAnsi="David" w:cs="David" w:hint="cs"/>
                <w:b/>
                <w:bCs/>
                <w:sz w:val="26"/>
                <w:szCs w:val="26"/>
                <w:u w:val="single"/>
                <w:rtl/>
              </w:rPr>
              <w:t xml:space="preserve">שנתיים </w:t>
            </w:r>
            <w:r>
              <w:rPr>
                <w:rFonts w:ascii="David" w:hAnsi="David" w:cs="David"/>
                <w:rtl/>
              </w:rPr>
              <w:t xml:space="preserve"> בתחום רישוי בנייה.</w:t>
            </w:r>
          </w:p>
          <w:p w14:paraId="34643225" w14:textId="77777777" w:rsidR="00231DED" w:rsidRDefault="00231DED" w:rsidP="00231DED">
            <w:pPr>
              <w:numPr>
                <w:ilvl w:val="0"/>
                <w:numId w:val="21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תינתן עדיפות לבעלי ניסיון מוכח בעריכת בקשות להיתרי בניה או בדיקתן או בעריכת תוכניות מפורטות או בדיקתן.</w:t>
            </w:r>
          </w:p>
          <w:p w14:paraId="168A411F" w14:textId="67CB68F1" w:rsidR="00231DED" w:rsidRPr="00746FA1" w:rsidRDefault="00231DED" w:rsidP="00746FA1">
            <w:pPr>
              <w:numPr>
                <w:ilvl w:val="0"/>
                <w:numId w:val="21"/>
              </w:numPr>
              <w:rPr>
                <w:rFonts w:cs="David"/>
              </w:rPr>
            </w:pPr>
            <w:r>
              <w:rPr>
                <w:rFonts w:cs="David"/>
                <w:rtl/>
              </w:rPr>
              <w:t>ידיעת חוק התכנון והבניה התשכ"ה-1965, תיקוניו ותקנותיו, הכרות הליכי הרישוי ברשות מקומית.</w:t>
            </w:r>
          </w:p>
        </w:tc>
      </w:tr>
      <w:tr w:rsidR="00231DED" w14:paraId="42CE906F" w14:textId="77777777" w:rsidTr="00746FA1">
        <w:trPr>
          <w:trHeight w:val="8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9481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E5E5" w14:textId="77777777" w:rsidR="00231DED" w:rsidRDefault="00231DED">
            <w:pPr>
              <w:rPr>
                <w:rFonts w:cs="David"/>
                <w:u w:val="single"/>
                <w:rtl/>
              </w:rPr>
            </w:pPr>
            <w:r>
              <w:rPr>
                <w:rFonts w:cs="David"/>
                <w:u w:val="single"/>
                <w:rtl/>
              </w:rPr>
              <w:t>דרישות נוספות</w:t>
            </w:r>
          </w:p>
          <w:p w14:paraId="47E62B2D" w14:textId="77777777" w:rsidR="00231DED" w:rsidRDefault="00231DED" w:rsidP="00231DED">
            <w:pPr>
              <w:numPr>
                <w:ilvl w:val="0"/>
                <w:numId w:val="22"/>
              </w:numPr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שפות</w:t>
            </w:r>
            <w:r>
              <w:rPr>
                <w:rFonts w:cs="David"/>
                <w:rtl/>
              </w:rPr>
              <w:t xml:space="preserve"> – עברית ברמה גבוהה</w:t>
            </w:r>
          </w:p>
          <w:p w14:paraId="641344E6" w14:textId="77777777" w:rsidR="00231DED" w:rsidRDefault="00231DED" w:rsidP="00231DED">
            <w:pPr>
              <w:numPr>
                <w:ilvl w:val="0"/>
                <w:numId w:val="22"/>
              </w:numPr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יישומי מחשב</w:t>
            </w:r>
            <w:r>
              <w:rPr>
                <w:rFonts w:cs="David"/>
                <w:rtl/>
              </w:rPr>
              <w:t xml:space="preserve"> – היכרות עם תוכנות </w:t>
            </w:r>
            <w:r>
              <w:rPr>
                <w:rFonts w:cs="David"/>
              </w:rPr>
              <w:t>OFFICE</w:t>
            </w:r>
          </w:p>
          <w:p w14:paraId="524711E8" w14:textId="77777777" w:rsidR="00231DED" w:rsidRDefault="00231DED" w:rsidP="00231DED">
            <w:pPr>
              <w:numPr>
                <w:ilvl w:val="0"/>
                <w:numId w:val="22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תינתן עדיפות לשליטה במערכות ניהול ועדה, מערכת מידע גיאוגרפי, תכנת </w:t>
            </w:r>
            <w:r>
              <w:rPr>
                <w:rFonts w:cs="David"/>
                <w:sz w:val="20"/>
                <w:szCs w:val="20"/>
              </w:rPr>
              <w:t>AUTOCAD</w:t>
            </w:r>
            <w:r>
              <w:rPr>
                <w:rFonts w:cs="David"/>
                <w:rtl/>
              </w:rPr>
              <w:t xml:space="preserve"> </w:t>
            </w:r>
          </w:p>
          <w:p w14:paraId="0B86CFC5" w14:textId="77777777" w:rsidR="00231DED" w:rsidRDefault="00231DED" w:rsidP="00231DED">
            <w:pPr>
              <w:numPr>
                <w:ilvl w:val="0"/>
                <w:numId w:val="22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גמישות בשעות העבודה, אמינות יושר אישי, קפדנות ודיוק, אחריות, יחסי אנוש טובים, יכולת מתן שירות גבוהה, כושר ניסוח בכתב בעברית.</w:t>
            </w:r>
          </w:p>
          <w:p w14:paraId="4DDD6DEA" w14:textId="77777777" w:rsidR="00231DED" w:rsidRDefault="00231DED" w:rsidP="00231DED">
            <w:pPr>
              <w:numPr>
                <w:ilvl w:val="0"/>
                <w:numId w:val="22"/>
              </w:numPr>
              <w:rPr>
                <w:rFonts w:cs="David"/>
              </w:rPr>
            </w:pPr>
            <w:r>
              <w:rPr>
                <w:rFonts w:cs="David"/>
                <w:rtl/>
              </w:rPr>
              <w:t>העדר רישום פלילי</w:t>
            </w:r>
          </w:p>
        </w:tc>
      </w:tr>
      <w:tr w:rsidR="00231DED" w14:paraId="5B2797D9" w14:textId="77777777" w:rsidTr="00746FA1">
        <w:trPr>
          <w:trHeight w:val="8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D7C8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C4E2" w14:textId="77777777" w:rsidR="00231DED" w:rsidRDefault="00231DED">
            <w:pPr>
              <w:rPr>
                <w:rFonts w:cs="David"/>
                <w:u w:val="single"/>
                <w:rtl/>
              </w:rPr>
            </w:pPr>
            <w:r>
              <w:rPr>
                <w:rFonts w:cs="David"/>
                <w:u w:val="single"/>
                <w:rtl/>
              </w:rPr>
              <w:t>עדיפות</w:t>
            </w:r>
          </w:p>
          <w:p w14:paraId="7D26F8E6" w14:textId="77777777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במכרז זה תינתן עדיפות לבוגרי קורסים המוכרים על ידי משרד הפנים, ומיועדים לעובדים בוועדות המקומיות ו/או לבודקי תוכניות.</w:t>
            </w:r>
          </w:p>
        </w:tc>
      </w:tr>
      <w:tr w:rsidR="00231DED" w14:paraId="4EDEE622" w14:textId="77777777" w:rsidTr="00746FA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4942" w14:textId="77777777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מאפייני העשייה הייחודיים בתפקיד: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242" w14:textId="77777777" w:rsidR="00231DED" w:rsidRDefault="00231DED">
            <w:pPr>
              <w:rPr>
                <w:rFonts w:cs="David"/>
                <w:rtl/>
              </w:rPr>
            </w:pPr>
          </w:p>
          <w:p w14:paraId="6DA0DA2D" w14:textId="67A493BC" w:rsidR="00231DED" w:rsidRDefault="00746FA1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שרותיות</w:t>
            </w:r>
            <w:r w:rsidR="00231DED">
              <w:rPr>
                <w:rFonts w:cs="David"/>
                <w:rtl/>
              </w:rPr>
              <w:t xml:space="preserve"> ועבודה מול קהל.</w:t>
            </w:r>
          </w:p>
        </w:tc>
      </w:tr>
    </w:tbl>
    <w:p w14:paraId="582F94DF" w14:textId="77777777" w:rsidR="00231DED" w:rsidRDefault="00231DED" w:rsidP="00231DED">
      <w:pPr>
        <w:rPr>
          <w:rtl/>
        </w:rPr>
      </w:pPr>
      <w:r>
        <w:br w:type="page"/>
      </w:r>
    </w:p>
    <w:p w14:paraId="346F05C8" w14:textId="77777777" w:rsidR="00231DED" w:rsidRDefault="00231DED" w:rsidP="00231DED">
      <w:pPr>
        <w:jc w:val="center"/>
        <w:rPr>
          <w:rtl/>
        </w:rPr>
      </w:pPr>
      <w:r>
        <w:rPr>
          <w:rFonts w:hint="cs"/>
          <w:rtl/>
        </w:rPr>
        <w:lastRenderedPageBreak/>
        <w:t>-2-</w:t>
      </w:r>
    </w:p>
    <w:p w14:paraId="223D8A2C" w14:textId="77777777" w:rsidR="00231DED" w:rsidRDefault="00231DED" w:rsidP="00231DED">
      <w:pPr>
        <w:jc w:val="center"/>
        <w:rPr>
          <w:rtl/>
        </w:rPr>
      </w:pPr>
    </w:p>
    <w:p w14:paraId="2DEA7C86" w14:textId="77777777" w:rsidR="00231DED" w:rsidRDefault="00231DED" w:rsidP="00231DED">
      <w:pPr>
        <w:jc w:val="center"/>
        <w:rPr>
          <w:rtl/>
        </w:rPr>
      </w:pPr>
    </w:p>
    <w:tbl>
      <w:tblPr>
        <w:tblStyle w:val="a6"/>
        <w:bidiVisual/>
        <w:tblW w:w="10490" w:type="dxa"/>
        <w:tblInd w:w="-177" w:type="dxa"/>
        <w:tblLook w:val="04A0" w:firstRow="1" w:lastRow="0" w:firstColumn="1" w:lastColumn="0" w:noHBand="0" w:noVBand="1"/>
      </w:tblPr>
      <w:tblGrid>
        <w:gridCol w:w="2141"/>
        <w:gridCol w:w="8349"/>
      </w:tblGrid>
      <w:tr w:rsidR="00231DED" w14:paraId="387287A9" w14:textId="77777777" w:rsidTr="00231DED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DF8C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כפיפות: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C08D" w14:textId="77777777" w:rsidR="00231DED" w:rsidRDefault="00231DED">
            <w:pPr>
              <w:spacing w:line="360" w:lineRule="auto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/>
                <w:sz w:val="26"/>
                <w:szCs w:val="26"/>
                <w:rtl/>
              </w:rPr>
              <w:t xml:space="preserve">כפיפות </w:t>
            </w:r>
            <w:r>
              <w:rPr>
                <w:rFonts w:cs="David"/>
                <w:sz w:val="26"/>
                <w:szCs w:val="26"/>
                <w:u w:val="single"/>
                <w:rtl/>
              </w:rPr>
              <w:t>מקצועית וניהולית</w:t>
            </w:r>
            <w:r>
              <w:rPr>
                <w:rFonts w:cs="David"/>
                <w:sz w:val="26"/>
                <w:szCs w:val="26"/>
                <w:rtl/>
              </w:rPr>
              <w:t xml:space="preserve"> ליו"ר ומהנדס הוועדה.</w:t>
            </w:r>
          </w:p>
        </w:tc>
      </w:tr>
      <w:tr w:rsidR="00231DED" w14:paraId="142B7E2E" w14:textId="77777777" w:rsidTr="00231DED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F34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3C447B71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2A4077D1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064157A2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</w:p>
          <w:p w14:paraId="13CB9900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מנהלה: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2DB" w14:textId="77777777" w:rsidR="00231DED" w:rsidRDefault="00231DED">
            <w:pPr>
              <w:spacing w:line="360" w:lineRule="auto"/>
              <w:rPr>
                <w:rFonts w:cs="David"/>
                <w:rtl/>
              </w:rPr>
            </w:pPr>
          </w:p>
          <w:p w14:paraId="57121478" w14:textId="34071E55" w:rsidR="00231DED" w:rsidRDefault="00231DED">
            <w:pPr>
              <w:spacing w:line="360" w:lineRule="auto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/>
                <w:sz w:val="26"/>
                <w:szCs w:val="26"/>
                <w:rtl/>
              </w:rPr>
              <w:t xml:space="preserve">מועד פרסום המכרז: </w:t>
            </w:r>
            <w:r w:rsidR="00BE564B">
              <w:rPr>
                <w:rFonts w:cs="David" w:hint="cs"/>
                <w:sz w:val="26"/>
                <w:szCs w:val="26"/>
                <w:u w:val="single"/>
                <w:rtl/>
              </w:rPr>
              <w:t>20/2/2026</w:t>
            </w:r>
          </w:p>
          <w:p w14:paraId="6BA8202D" w14:textId="3D415B18" w:rsidR="00231DED" w:rsidRDefault="00231DED">
            <w:pPr>
              <w:spacing w:line="36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בקשות למכרז יש להגיש עד יום:</w:t>
            </w:r>
            <w:r w:rsidR="00BE564B"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06/03/2026 </w:t>
            </w:r>
            <w:r>
              <w:rPr>
                <w:rFonts w:cs="David"/>
                <w:b/>
                <w:bCs/>
                <w:sz w:val="26"/>
                <w:szCs w:val="26"/>
                <w:rtl/>
              </w:rPr>
              <w:t>בשעה 12:00.</w:t>
            </w:r>
          </w:p>
          <w:p w14:paraId="2BE73D5C" w14:textId="77777777" w:rsidR="00231DED" w:rsidRDefault="00231DED">
            <w:pPr>
              <w:rPr>
                <w:rFonts w:cs="David"/>
                <w:rtl/>
              </w:rPr>
            </w:pPr>
          </w:p>
          <w:p w14:paraId="6129B22F" w14:textId="0354A51F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טפסים להגשת הבקשות אפשר להשיג במשרדי הוועדה המקומית לתכנון ובניה בכתובת: הנפח 19– כרמיאל ו/או באתר הוועדה .</w:t>
            </w:r>
            <w:r>
              <w:rPr>
                <w:rFonts w:cs="David" w:hint="cs"/>
              </w:rPr>
              <w:t xml:space="preserve"> </w:t>
            </w:r>
            <w:hyperlink r:id="rId7" w:history="1">
              <w:r>
                <w:rPr>
                  <w:rStyle w:val="Hyperlink"/>
                  <w:rFonts w:cs="David"/>
                </w:rPr>
                <w:t>www.bethakerem.co.il</w:t>
              </w:r>
            </w:hyperlink>
          </w:p>
          <w:p w14:paraId="17A5A505" w14:textId="77777777" w:rsidR="00231DED" w:rsidRDefault="00231DED">
            <w:pPr>
              <w:rPr>
                <w:rFonts w:cs="David"/>
                <w:rtl/>
              </w:rPr>
            </w:pPr>
          </w:p>
          <w:p w14:paraId="48B87287" w14:textId="1F90347A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איש הקשר לעניין מכרז זה: גב' </w:t>
            </w:r>
            <w:r w:rsidR="00C12EC0">
              <w:rPr>
                <w:rFonts w:cs="David" w:hint="cs"/>
                <w:rtl/>
              </w:rPr>
              <w:t xml:space="preserve">סוהיר גאנם , </w:t>
            </w:r>
            <w:r w:rsidR="00DC6DFA">
              <w:rPr>
                <w:rFonts w:cs="David" w:hint="cs"/>
                <w:rtl/>
              </w:rPr>
              <w:t>מס' טלפון 04-9027511 / 0509218008</w:t>
            </w:r>
          </w:p>
          <w:p w14:paraId="670E8A58" w14:textId="309C08F7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מייל: </w:t>
            </w:r>
            <w:hyperlink r:id="rId8" w:history="1">
              <w:r w:rsidR="00BE564B" w:rsidRPr="00E37A55">
                <w:rPr>
                  <w:rStyle w:val="Hyperlink"/>
                  <w:rFonts w:cs="David"/>
                </w:rPr>
                <w:t>s</w:t>
              </w:r>
              <w:r w:rsidR="00BE564B" w:rsidRPr="00E37A55">
                <w:rPr>
                  <w:rStyle w:val="Hyperlink"/>
                </w:rPr>
                <w:t>oher</w:t>
              </w:r>
              <w:r w:rsidR="00BE564B" w:rsidRPr="00E37A55">
                <w:rPr>
                  <w:rStyle w:val="Hyperlink"/>
                  <w:rFonts w:cs="David"/>
                </w:rPr>
                <w:t>@bethakerem.co.il</w:t>
              </w:r>
            </w:hyperlink>
            <w:r>
              <w:rPr>
                <w:rFonts w:cs="David"/>
              </w:rPr>
              <w:t xml:space="preserve"> </w:t>
            </w:r>
          </w:p>
          <w:p w14:paraId="33DE41FD" w14:textId="77777777" w:rsidR="00231DED" w:rsidRDefault="00231DED">
            <w:pPr>
              <w:rPr>
                <w:rFonts w:cs="David"/>
              </w:rPr>
            </w:pPr>
          </w:p>
          <w:p w14:paraId="70964F97" w14:textId="77777777" w:rsidR="00231DED" w:rsidRDefault="00231DE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הבקשה תכלול: </w:t>
            </w:r>
          </w:p>
          <w:p w14:paraId="51783509" w14:textId="77777777" w:rsidR="00231DED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מכתב פניה עם מספר המכרז</w:t>
            </w:r>
          </w:p>
          <w:p w14:paraId="0B978ABE" w14:textId="77777777" w:rsidR="00231DED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קורות חיים</w:t>
            </w:r>
          </w:p>
          <w:p w14:paraId="4FB240C9" w14:textId="77777777" w:rsidR="00231DED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תעודה המעידה על השכלה מתאימה </w:t>
            </w:r>
          </w:p>
          <w:p w14:paraId="046C4DD8" w14:textId="77777777" w:rsidR="00231DED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צילום רשיון נהיגה ורשיון רכב, שניהם בתוקף </w:t>
            </w:r>
          </w:p>
          <w:p w14:paraId="49F2FD62" w14:textId="77777777" w:rsidR="00231DED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תעודות נוספות על פי צורך </w:t>
            </w:r>
          </w:p>
          <w:p w14:paraId="09EF6EFF" w14:textId="77777777" w:rsidR="00231DED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המלצות על פי הדין.</w:t>
            </w:r>
          </w:p>
          <w:p w14:paraId="4181F0AC" w14:textId="77777777" w:rsidR="00231DED" w:rsidRDefault="00231DED">
            <w:pPr>
              <w:jc w:val="both"/>
              <w:rPr>
                <w:rFonts w:ascii="David" w:hAnsi="David" w:cs="David"/>
                <w:b/>
                <w:bCs/>
              </w:rPr>
            </w:pPr>
          </w:p>
          <w:p w14:paraId="30FACDA1" w14:textId="41A397E8" w:rsidR="00231DED" w:rsidRDefault="00231DED">
            <w:pPr>
              <w:jc w:val="both"/>
              <w:rPr>
                <w:rFonts w:ascii="David" w:hAnsi="David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David" w:hAnsi="David" w:cs="David"/>
                <w:rtl/>
              </w:rPr>
              <w:t xml:space="preserve">את ההצעה והבקשה למכרז בצירוף , אישורי העסקה, תעודות המעידות על השכלה רלבנטית והמלצות יש להגיש במסירה אישית במעטפה סגורה לידי גב' </w:t>
            </w:r>
            <w:r w:rsidR="00BE564B">
              <w:rPr>
                <w:rFonts w:ascii="David" w:hAnsi="David" w:cstheme="minorBidi" w:hint="cs"/>
                <w:rtl/>
              </w:rPr>
              <w:t>סוהיר גאנם</w:t>
            </w:r>
            <w:r w:rsidR="004373BC">
              <w:rPr>
                <w:rFonts w:ascii="David" w:hAnsi="David" w:cstheme="minorBidi" w:hint="cs"/>
                <w:rtl/>
              </w:rPr>
              <w:t xml:space="preserve">, </w:t>
            </w:r>
            <w:r>
              <w:rPr>
                <w:rFonts w:ascii="David" w:hAnsi="David" w:cs="David"/>
                <w:rtl/>
              </w:rPr>
              <w:t xml:space="preserve">- </w:t>
            </w:r>
            <w:r w:rsidR="00DC6DFA">
              <w:rPr>
                <w:rFonts w:ascii="David" w:hAnsi="David" w:cs="David" w:hint="cs"/>
                <w:rtl/>
              </w:rPr>
              <w:t xml:space="preserve">לשכת יו"ר הוועדה </w:t>
            </w:r>
            <w:r>
              <w:rPr>
                <w:rFonts w:ascii="David" w:hAnsi="David" w:cs="David"/>
                <w:rtl/>
              </w:rPr>
              <w:t xml:space="preserve">עד לתאריך </w:t>
            </w:r>
            <w:r w:rsidR="00BE564B">
              <w:rPr>
                <w:rFonts w:ascii="David" w:hAnsi="David" w:cs="David" w:hint="cs"/>
                <w:b/>
                <w:bCs/>
                <w:sz w:val="26"/>
                <w:szCs w:val="26"/>
                <w:u w:val="single"/>
                <w:rtl/>
              </w:rPr>
              <w:t xml:space="preserve">06/03/2026 </w:t>
            </w:r>
            <w:r>
              <w:rPr>
                <w:rFonts w:ascii="David" w:hAnsi="David" w:cs="David"/>
                <w:b/>
                <w:bCs/>
                <w:sz w:val="26"/>
                <w:szCs w:val="26"/>
                <w:u w:val="single"/>
                <w:rtl/>
              </w:rPr>
              <w:t>בשעה 12:00.</w:t>
            </w:r>
          </w:p>
          <w:p w14:paraId="20AF567B" w14:textId="77777777" w:rsidR="00231DED" w:rsidRDefault="00231DED">
            <w:pPr>
              <w:jc w:val="both"/>
              <w:rPr>
                <w:rFonts w:ascii="David" w:hAnsi="David" w:cs="David"/>
                <w:rtl/>
              </w:rPr>
            </w:pPr>
          </w:p>
          <w:p w14:paraId="5F81DDEC" w14:textId="189D2D48" w:rsidR="00231DED" w:rsidRDefault="00231DED" w:rsidP="00BE564B">
            <w:pPr>
              <w:jc w:val="both"/>
              <w:rPr>
                <w:rFonts w:cs="David"/>
                <w:rtl/>
              </w:rPr>
            </w:pPr>
            <w:r>
              <w:rPr>
                <w:rFonts w:ascii="David" w:hAnsi="David" w:cs="David"/>
                <w:b/>
                <w:bCs/>
                <w:rtl/>
              </w:rPr>
              <w:t xml:space="preserve">לבירורים, נא להתקשר לטלפון מס' </w:t>
            </w:r>
            <w:r w:rsidR="00BE564B">
              <w:rPr>
                <w:rFonts w:ascii="David" w:hAnsi="David" w:cs="David" w:hint="cs"/>
                <w:b/>
                <w:bCs/>
                <w:rtl/>
              </w:rPr>
              <w:t>04-9027511</w:t>
            </w:r>
            <w:r w:rsidR="00DC6DFA">
              <w:rPr>
                <w:rFonts w:cs="David" w:hint="cs"/>
                <w:rtl/>
              </w:rPr>
              <w:t xml:space="preserve"> </w:t>
            </w:r>
            <w:r w:rsidR="00DC6DFA" w:rsidRPr="00DC6DFA">
              <w:rPr>
                <w:rFonts w:cs="David" w:hint="cs"/>
                <w:b/>
                <w:bCs/>
                <w:rtl/>
              </w:rPr>
              <w:t>/ 0509218008</w:t>
            </w:r>
          </w:p>
        </w:tc>
      </w:tr>
      <w:tr w:rsidR="00231DED" w14:paraId="4F6EFE58" w14:textId="77777777" w:rsidTr="00231DED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68AD" w14:textId="77777777" w:rsidR="00231DED" w:rsidRDefault="00231DED">
            <w:pPr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/>
                <w:b/>
                <w:bCs/>
                <w:sz w:val="26"/>
                <w:szCs w:val="26"/>
                <w:rtl/>
              </w:rPr>
              <w:t>הבהרה מגדרית: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701" w14:textId="77777777" w:rsidR="00231DED" w:rsidRDefault="00231DED">
            <w:pPr>
              <w:jc w:val="both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  <w:rtl/>
              </w:rPr>
              <w:t>הועדה שומרת על זכותה לבצע מיון מוקדם של ההצעות למשרה ו/או ראיון מוקדם וכן הערכת המועמדים על ידי גורם מקצועי מטעם הוועדה לרבות באמצעות מבדקי מיון. מובהר כי רק פונים/ות מתאימים/ות יזומנו לראיון בפני ועדת המכרזים.</w:t>
            </w:r>
          </w:p>
          <w:p w14:paraId="132DD942" w14:textId="77777777" w:rsidR="00231DED" w:rsidRDefault="00231DED">
            <w:pPr>
              <w:jc w:val="both"/>
              <w:rPr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  <w:rtl/>
              </w:rPr>
              <w:t xml:space="preserve">ייענו רק מועמדים/ות העונים/ות לדרישות התפקיד. הצעות שאינן עונות על תנאי הסף ודרישות המכרז, או הצעות שתוגשנה ללא תעודות/אישורים רלוונטיים וקורות חיים, לא תענינה ותדחנה על הסף.    </w:t>
            </w:r>
          </w:p>
          <w:p w14:paraId="60F46EEC" w14:textId="77777777" w:rsidR="00231DED" w:rsidRDefault="00231DED">
            <w:pPr>
              <w:spacing w:line="360" w:lineRule="auto"/>
              <w:rPr>
                <w:rFonts w:cs="David"/>
                <w:b/>
                <w:bCs/>
                <w:rtl/>
              </w:rPr>
            </w:pPr>
          </w:p>
          <w:p w14:paraId="1C504B8C" w14:textId="77777777" w:rsidR="00231DED" w:rsidRDefault="00231DED">
            <w:pPr>
              <w:spacing w:line="360" w:lineRule="auto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המכרז נכתב בלשון זכר, אך מופנה לגברים ולנשים כאחד.</w:t>
            </w:r>
          </w:p>
        </w:tc>
      </w:tr>
    </w:tbl>
    <w:p w14:paraId="7020508E" w14:textId="77777777" w:rsidR="00231DED" w:rsidRDefault="00231DED" w:rsidP="00231DED">
      <w:pPr>
        <w:rPr>
          <w:rFonts w:cs="David"/>
          <w:sz w:val="28"/>
          <w:szCs w:val="28"/>
          <w:rtl/>
        </w:rPr>
      </w:pPr>
    </w:p>
    <w:p w14:paraId="22BF4894" w14:textId="77777777" w:rsidR="00231DED" w:rsidRDefault="00231DED" w:rsidP="00231DED">
      <w:pPr>
        <w:rPr>
          <w:rFonts w:cs="David"/>
          <w:sz w:val="28"/>
          <w:szCs w:val="28"/>
          <w:rtl/>
        </w:rPr>
      </w:pPr>
    </w:p>
    <w:p w14:paraId="19184BBF" w14:textId="77777777" w:rsidR="00D13CF7" w:rsidRDefault="00D13CF7" w:rsidP="00231DED">
      <w:pPr>
        <w:rPr>
          <w:rFonts w:cs="David"/>
          <w:sz w:val="28"/>
          <w:szCs w:val="28"/>
          <w:rtl/>
        </w:rPr>
      </w:pPr>
    </w:p>
    <w:p w14:paraId="1F502C4F" w14:textId="77777777" w:rsidR="00231DED" w:rsidRDefault="00231DED" w:rsidP="00231DED">
      <w:pPr>
        <w:rPr>
          <w:rFonts w:cs="David"/>
          <w:sz w:val="28"/>
          <w:szCs w:val="28"/>
          <w:rtl/>
        </w:rPr>
      </w:pPr>
    </w:p>
    <w:p w14:paraId="61C0A4AB" w14:textId="77777777" w:rsidR="00231DED" w:rsidRDefault="00231DED" w:rsidP="00231DED">
      <w:pPr>
        <w:rPr>
          <w:rFonts w:cs="David"/>
          <w:sz w:val="28"/>
          <w:szCs w:val="28"/>
          <w:rtl/>
        </w:rPr>
      </w:pPr>
    </w:p>
    <w:p w14:paraId="367A2963" w14:textId="77777777" w:rsidR="00231DED" w:rsidRDefault="00231DED" w:rsidP="00231DED">
      <w:pPr>
        <w:jc w:val="center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 xml:space="preserve">                                                                                  _______________</w:t>
      </w:r>
    </w:p>
    <w:p w14:paraId="5C16AF66" w14:textId="77777777" w:rsidR="00D13CF7" w:rsidRDefault="00231DED" w:rsidP="00231DED">
      <w:pPr>
        <w:jc w:val="center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 xml:space="preserve">                                                                       </w:t>
      </w:r>
      <w:r w:rsidR="00E044DC">
        <w:rPr>
          <w:rFonts w:cs="David" w:hint="cs"/>
          <w:sz w:val="26"/>
          <w:szCs w:val="26"/>
          <w:rtl/>
        </w:rPr>
        <w:t xml:space="preserve"> </w:t>
      </w:r>
      <w:r>
        <w:rPr>
          <w:rFonts w:cs="David"/>
          <w:sz w:val="26"/>
          <w:szCs w:val="26"/>
          <w:rtl/>
        </w:rPr>
        <w:t xml:space="preserve">      </w:t>
      </w:r>
    </w:p>
    <w:p w14:paraId="40059D66" w14:textId="557659C3" w:rsidR="00D13CF7" w:rsidRDefault="00D13CF7" w:rsidP="00231DED">
      <w:pPr>
        <w:jc w:val="center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                                                בכבוד רב</w:t>
      </w:r>
    </w:p>
    <w:p w14:paraId="079278B6" w14:textId="13ADAA05" w:rsidR="00231DED" w:rsidRDefault="00D13CF7" w:rsidP="00231DED">
      <w:pPr>
        <w:jc w:val="center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                                                  </w:t>
      </w:r>
      <w:r w:rsidR="00231DED">
        <w:rPr>
          <w:rFonts w:cs="David"/>
          <w:sz w:val="26"/>
          <w:szCs w:val="26"/>
          <w:rtl/>
        </w:rPr>
        <w:t>מושון גבאי</w:t>
      </w:r>
    </w:p>
    <w:p w14:paraId="38C59036" w14:textId="03745B3C" w:rsidR="00200B66" w:rsidRPr="00BE564B" w:rsidRDefault="00231DED" w:rsidP="00BE564B">
      <w:pPr>
        <w:jc w:val="center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 xml:space="preserve">                                                                                 יו"ר הוועדה</w:t>
      </w:r>
    </w:p>
    <w:p w14:paraId="692DB6DC" w14:textId="77777777" w:rsidR="00200B66" w:rsidRDefault="00200B66" w:rsidP="008F7F7F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67DA2935" w14:textId="77777777" w:rsidR="00200B66" w:rsidRDefault="00200B66" w:rsidP="008F7F7F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3A04723E" w14:textId="77777777" w:rsidR="00200B66" w:rsidRDefault="00200B66" w:rsidP="008F7F7F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206A28D8" w14:textId="77777777" w:rsidR="00200B66" w:rsidRDefault="00200B66" w:rsidP="008F7F7F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58D23E5B" w14:textId="77777777" w:rsidR="0045377C" w:rsidRPr="0045377C" w:rsidRDefault="0045377C" w:rsidP="0045377C">
      <w:pPr>
        <w:rPr>
          <w:rFonts w:ascii="David" w:hAnsi="David" w:cs="David"/>
          <w:sz w:val="26"/>
          <w:szCs w:val="26"/>
          <w:rtl/>
        </w:rPr>
      </w:pPr>
    </w:p>
    <w:sectPr w:rsidR="0045377C" w:rsidRPr="0045377C" w:rsidSect="00191D07">
      <w:headerReference w:type="default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9356" w14:textId="77777777" w:rsidR="00C9376D" w:rsidRDefault="00C9376D">
      <w:r>
        <w:separator/>
      </w:r>
    </w:p>
  </w:endnote>
  <w:endnote w:type="continuationSeparator" w:id="0">
    <w:p w14:paraId="5BF7D14E" w14:textId="77777777" w:rsidR="00C9376D" w:rsidRDefault="00C9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6D98" w14:textId="45F6BEEA" w:rsidR="00BB0E67" w:rsidRDefault="00BE564B" w:rsidP="00824552">
    <w:pPr>
      <w:pStyle w:val="a4"/>
      <w:rPr>
        <w:rFonts w:ascii="Arial" w:hAnsi="Arial" w:cs="Arial"/>
        <w:b/>
        <w:bCs/>
        <w:i/>
        <w:iCs/>
        <w:color w:val="006900"/>
        <w:sz w:val="20"/>
        <w:szCs w:val="20"/>
        <w:rtl/>
      </w:rPr>
    </w:pPr>
    <w:r>
      <w:rPr>
        <w:rFonts w:ascii="Arial" w:hAnsi="Arial" w:cs="Arial"/>
        <w:b/>
        <w:bCs/>
        <w:i/>
        <w:iCs/>
        <w:noProof/>
        <w:color w:val="006900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FC18D7" wp14:editId="0A930A17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271260" cy="0"/>
              <wp:effectExtent l="19050" t="12700" r="15240" b="15875"/>
              <wp:wrapNone/>
              <wp:docPr id="129735405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1ACEF" id="Line 8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93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" strokecolor="red" strokeweight="1.75pt"/>
          </w:pict>
        </mc:Fallback>
      </mc:AlternateContent>
    </w:r>
  </w:p>
  <w:p w14:paraId="60DA53D5" w14:textId="0FA221B5" w:rsidR="00824552" w:rsidRPr="00642844" w:rsidRDefault="00BB0E67" w:rsidP="00824552">
    <w:pPr>
      <w:pStyle w:val="a4"/>
      <w:rPr>
        <w:rFonts w:ascii="Arial" w:hAnsi="Arial" w:cs="Arial"/>
        <w:i/>
        <w:iCs/>
        <w:color w:val="006900"/>
        <w:sz w:val="20"/>
        <w:szCs w:val="20"/>
        <w:rtl/>
        <w:lang w:bidi="ar-SA"/>
      </w:rPr>
    </w:pPr>
    <w:r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49683B">
      <w:rPr>
        <w:rFonts w:ascii="Arial" w:hAnsi="Arial" w:cs="Arial" w:hint="cs"/>
        <w:i/>
        <w:iCs/>
        <w:color w:val="006900"/>
        <w:sz w:val="20"/>
        <w:szCs w:val="20"/>
        <w:rtl/>
      </w:rPr>
      <w:t>רח' הנפח 19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 איזור התעשייה כרמיאל 20100 ת.ד. 809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   </w:t>
    </w:r>
    <w:r w:rsid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  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1"/>
        <w:szCs w:val="21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</w:t>
    </w:r>
    <w:r w:rsidR="0049683B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شارع </w:t>
    </w:r>
    <w:r w:rsidR="0049683B" w:rsidRPr="00345E95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هن</w:t>
    </w:r>
    <w:r w:rsidR="0049683B" w:rsidRPr="00BF4CA9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ف</w:t>
    </w:r>
    <w:r w:rsidR="0049683B" w:rsidRPr="00345E95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اح </w:t>
    </w:r>
    <w:r w:rsidR="0049683B">
      <w:rPr>
        <w:rFonts w:ascii="Arial" w:hAnsi="Arial" w:cs="Arial" w:hint="cs"/>
        <w:i/>
        <w:iCs/>
        <w:color w:val="006900"/>
        <w:sz w:val="20"/>
        <w:szCs w:val="20"/>
        <w:rtl/>
      </w:rPr>
      <w:t>19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E75C56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المنطقة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E75C56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الصناعية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كرميئل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20100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ص.ب. 809</w:t>
    </w:r>
  </w:p>
  <w:p w14:paraId="32CEF6A2" w14:textId="77777777" w:rsidR="00824552" w:rsidRPr="00BB0E67" w:rsidRDefault="00BB0E67" w:rsidP="00824552">
    <w:pPr>
      <w:pStyle w:val="a4"/>
      <w:rPr>
        <w:rFonts w:ascii="Arial" w:hAnsi="Arial" w:cs="Arial"/>
        <w:b/>
        <w:bCs/>
        <w:i/>
        <w:iCs/>
        <w:color w:val="006900"/>
        <w:sz w:val="20"/>
        <w:szCs w:val="20"/>
        <w:rtl/>
        <w:lang w:bidi="ar-SA"/>
      </w:rPr>
    </w:pPr>
    <w:r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>טלפון</w:t>
    </w:r>
    <w:r w:rsidR="00767C55" w:rsidRP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</w:rPr>
      <w:t>:</w:t>
    </w:r>
    <w:r w:rsidR="00BF41D0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04-9027501 </w:t>
    </w:r>
    <w:r w:rsidRPr="00642844">
      <w:rPr>
        <w:rFonts w:ascii="Arial" w:hAnsi="Arial" w:cs="Arial"/>
        <w:i/>
        <w:iCs/>
        <w:color w:val="006900"/>
        <w:sz w:val="20"/>
        <w:szCs w:val="20"/>
        <w:rtl/>
      </w:rPr>
      <w:t>, 04-9027500 , פקס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 04-9580379</w:t>
    </w:r>
    <w:r w:rsidR="00824552" w:rsidRPr="00642844">
      <w:rPr>
        <w:rFonts w:ascii="Arial" w:hAnsi="Arial" w:cs="Arial"/>
        <w:i/>
        <w:iCs/>
        <w:color w:val="006900"/>
        <w:sz w:val="16"/>
        <w:szCs w:val="16"/>
        <w:rtl/>
      </w:rPr>
      <w:t xml:space="preserve"> </w:t>
    </w:r>
    <w:r w:rsidR="00F976D9" w:rsidRPr="00642844">
      <w:rPr>
        <w:rFonts w:ascii="Arial" w:hAnsi="Arial" w:cs="Arial"/>
        <w:i/>
        <w:iCs/>
        <w:color w:val="006900"/>
        <w:sz w:val="16"/>
        <w:szCs w:val="16"/>
        <w:rtl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16"/>
        <w:szCs w:val="16"/>
        <w:rtl/>
      </w:rPr>
      <w:t xml:space="preserve"> 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BF41D0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BF41D0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 تلفون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9027501-04 , 9027500-04 ,</w:t>
    </w:r>
    <w:r w:rsidR="00642844">
      <w:rPr>
        <w:rFonts w:ascii="Arial" w:hAnsi="Arial" w:cs="Arial" w:hint="cs"/>
        <w:i/>
        <w:iCs/>
        <w:color w:val="006900"/>
        <w:sz w:val="16"/>
        <w:szCs w:val="16"/>
        <w:rtl/>
        <w:lang w:bidi="ar-SA"/>
      </w:rPr>
      <w:t xml:space="preserve"> 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فاكس</w:t>
    </w:r>
    <w:r w:rsidR="00191368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9580379-04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3669" w14:textId="77777777" w:rsidR="00C9376D" w:rsidRDefault="00C9376D">
      <w:r>
        <w:separator/>
      </w:r>
    </w:p>
  </w:footnote>
  <w:footnote w:type="continuationSeparator" w:id="0">
    <w:p w14:paraId="3C348E32" w14:textId="77777777" w:rsidR="00C9376D" w:rsidRDefault="00C9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48E7" w14:textId="7A38D09F" w:rsidR="005A1168" w:rsidRPr="00BB0E67" w:rsidRDefault="00BE564B">
    <w:pPr>
      <w:pStyle w:val="a3"/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</w:pPr>
    <w:r>
      <w:rPr>
        <w:rFonts w:ascii="Arial" w:hAnsi="Arial" w:cs="Arial"/>
        <w:b/>
        <w:bCs/>
        <w:i/>
        <w:iCs/>
        <w:noProof/>
        <w:color w:val="006900"/>
        <w:sz w:val="32"/>
        <w:szCs w:val="32"/>
        <w:rtl/>
      </w:rPr>
      <w:drawing>
        <wp:anchor distT="0" distB="0" distL="114300" distR="114300" simplePos="0" relativeHeight="251657728" behindDoc="0" locked="0" layoutInCell="1" allowOverlap="1" wp14:anchorId="195B24E2" wp14:editId="5E659603">
          <wp:simplePos x="0" y="0"/>
          <wp:positionH relativeFrom="column">
            <wp:posOffset>2421890</wp:posOffset>
          </wp:positionH>
          <wp:positionV relativeFrom="paragraph">
            <wp:posOffset>-15875</wp:posOffset>
          </wp:positionV>
          <wp:extent cx="1257300" cy="590550"/>
          <wp:effectExtent l="0" t="0" r="0" b="0"/>
          <wp:wrapNone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>הועדה המרחבית לתכנון</w:t>
    </w:r>
    <w:r w:rsidR="005A1168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ובניה      </w:t>
    </w:r>
    <w:r w:rsidR="005A1168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            </w:t>
    </w:r>
    <w:r w:rsidR="006B0331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</w:t>
    </w:r>
    <w:r w:rsidR="006B0331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</w:t>
    </w:r>
    <w:r w:rsidR="00E75C56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>اللجنة</w:t>
    </w:r>
    <w:r w:rsidR="006B0331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 xml:space="preserve"> </w:t>
    </w:r>
    <w:r w:rsidR="00E75C56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>المنطقية</w:t>
    </w:r>
    <w:r w:rsidR="006B0331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 xml:space="preserve"> للت</w:t>
    </w:r>
    <w:r w:rsidR="006B0331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LB"/>
      </w:rPr>
      <w:t>خطيط</w:t>
    </w:r>
    <w:r w:rsidR="006B0331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 xml:space="preserve"> </w:t>
    </w:r>
    <w:r w:rsidR="005A1168" w:rsidRPr="00F976D9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>والبناء</w:t>
    </w:r>
  </w:p>
  <w:p w14:paraId="4974951E" w14:textId="77777777" w:rsidR="005A1168" w:rsidRPr="00BB0E67" w:rsidRDefault="005A1168" w:rsidP="00EA6EB4">
    <w:pPr>
      <w:pStyle w:val="a3"/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</w:pP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 xml:space="preserve">   </w:t>
    </w:r>
    <w:r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  <w:lang w:bidi="ar-SA"/>
      </w:rPr>
      <w:t xml:space="preserve">  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 xml:space="preserve">   "</w:t>
    </w:r>
    <w:r w:rsidR="00EA6EB4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>בקעת בית הכרם"</w:t>
    </w:r>
    <w:r w:rsidR="00EA6EB4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    </w:t>
    </w:r>
    <w:r w:rsidR="006B0331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                             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 </w:t>
    </w:r>
    <w:r w:rsidRPr="00BB0E67">
      <w:rPr>
        <w:rFonts w:ascii="Arial" w:hAnsi="Arial" w:cs="Arial"/>
        <w:b/>
        <w:bCs/>
        <w:i/>
        <w:iCs/>
        <w:color w:val="006900"/>
        <w:sz w:val="33"/>
        <w:szCs w:val="33"/>
        <w:rtl/>
        <w:lang w:bidi="ar-SA"/>
      </w:rPr>
      <w:t>"بكعات بيت هكيرم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>"</w:t>
    </w:r>
  </w:p>
  <w:p w14:paraId="18897984" w14:textId="1DD32734" w:rsidR="00EA6EB4" w:rsidRPr="005A1168" w:rsidRDefault="00BE564B" w:rsidP="00EA6EB4">
    <w:pPr>
      <w:pStyle w:val="a3"/>
      <w:rPr>
        <w:rFonts w:ascii="Arial" w:hAnsi="Arial" w:cs="Arial"/>
        <w:b/>
        <w:bCs/>
        <w:i/>
        <w:iCs/>
        <w:color w:val="006C00"/>
        <w:sz w:val="32"/>
        <w:szCs w:val="32"/>
        <w:rtl/>
        <w:lang w:bidi="ar-SA"/>
      </w:rPr>
    </w:pPr>
    <w:r>
      <w:rPr>
        <w:rFonts w:ascii="Arial" w:hAnsi="Arial" w:cs="Arial"/>
        <w:b/>
        <w:bCs/>
        <w:i/>
        <w:i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A2A0B5" wp14:editId="519009C2">
              <wp:simplePos x="0" y="0"/>
              <wp:positionH relativeFrom="column">
                <wp:align>center</wp:align>
              </wp:positionH>
              <wp:positionV relativeFrom="paragraph">
                <wp:posOffset>31115</wp:posOffset>
              </wp:positionV>
              <wp:extent cx="6272530" cy="0"/>
              <wp:effectExtent l="19050" t="12065" r="13970" b="16510"/>
              <wp:wrapNone/>
              <wp:docPr id="13136838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253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ECE2A" id="Line 4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45pt" to="493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" strokecolor="red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A46"/>
    <w:multiLevelType w:val="hybridMultilevel"/>
    <w:tmpl w:val="3AC03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A73C5"/>
    <w:multiLevelType w:val="hybridMultilevel"/>
    <w:tmpl w:val="5AD05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0761F"/>
    <w:multiLevelType w:val="hybridMultilevel"/>
    <w:tmpl w:val="B57AA422"/>
    <w:lvl w:ilvl="0" w:tplc="014AB9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91563"/>
    <w:multiLevelType w:val="hybridMultilevel"/>
    <w:tmpl w:val="4F723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A6F22"/>
    <w:multiLevelType w:val="hybridMultilevel"/>
    <w:tmpl w:val="9E62BE84"/>
    <w:lvl w:ilvl="0" w:tplc="9E4C72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A0F"/>
    <w:multiLevelType w:val="hybridMultilevel"/>
    <w:tmpl w:val="AE068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A43B7"/>
    <w:multiLevelType w:val="hybridMultilevel"/>
    <w:tmpl w:val="C240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C4DAE"/>
    <w:multiLevelType w:val="hybridMultilevel"/>
    <w:tmpl w:val="4AE00124"/>
    <w:lvl w:ilvl="0" w:tplc="CB4A6270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4F1965"/>
    <w:multiLevelType w:val="hybridMultilevel"/>
    <w:tmpl w:val="28522DA4"/>
    <w:lvl w:ilvl="0" w:tplc="F8F8CCFC">
      <w:start w:val="1"/>
      <w:numFmt w:val="hebrew1"/>
      <w:lvlText w:val="%1."/>
      <w:lvlJc w:val="center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6F0B7A"/>
    <w:multiLevelType w:val="hybridMultilevel"/>
    <w:tmpl w:val="016A8120"/>
    <w:lvl w:ilvl="0" w:tplc="9D48707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4199C"/>
    <w:multiLevelType w:val="hybridMultilevel"/>
    <w:tmpl w:val="D506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E1EDE"/>
    <w:multiLevelType w:val="hybridMultilevel"/>
    <w:tmpl w:val="B194EB62"/>
    <w:lvl w:ilvl="0" w:tplc="2E106FE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17EB0"/>
    <w:multiLevelType w:val="hybridMultilevel"/>
    <w:tmpl w:val="7776514E"/>
    <w:lvl w:ilvl="0" w:tplc="7CC2A56A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A0037B"/>
    <w:multiLevelType w:val="hybridMultilevel"/>
    <w:tmpl w:val="6A9A2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123BA2"/>
    <w:multiLevelType w:val="hybridMultilevel"/>
    <w:tmpl w:val="DC38E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C470AF"/>
    <w:multiLevelType w:val="hybridMultilevel"/>
    <w:tmpl w:val="873CAE2A"/>
    <w:lvl w:ilvl="0" w:tplc="E8F49FA2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228847">
    <w:abstractNumId w:val="6"/>
  </w:num>
  <w:num w:numId="2" w16cid:durableId="866482226">
    <w:abstractNumId w:val="13"/>
  </w:num>
  <w:num w:numId="3" w16cid:durableId="1654943021">
    <w:abstractNumId w:val="10"/>
  </w:num>
  <w:num w:numId="4" w16cid:durableId="891773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900503">
    <w:abstractNumId w:val="4"/>
  </w:num>
  <w:num w:numId="6" w16cid:durableId="7391313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6857809">
    <w:abstractNumId w:val="7"/>
  </w:num>
  <w:num w:numId="8" w16cid:durableId="954092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8639837">
    <w:abstractNumId w:val="15"/>
  </w:num>
  <w:num w:numId="10" w16cid:durableId="1791507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3666085">
    <w:abstractNumId w:val="9"/>
  </w:num>
  <w:num w:numId="12" w16cid:durableId="1795556466">
    <w:abstractNumId w:val="5"/>
  </w:num>
  <w:num w:numId="13" w16cid:durableId="1366783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4071342">
    <w:abstractNumId w:val="1"/>
  </w:num>
  <w:num w:numId="15" w16cid:durableId="868758789">
    <w:abstractNumId w:val="8"/>
  </w:num>
  <w:num w:numId="16" w16cid:durableId="87508591">
    <w:abstractNumId w:val="0"/>
  </w:num>
  <w:num w:numId="17" w16cid:durableId="694421883">
    <w:abstractNumId w:val="14"/>
  </w:num>
  <w:num w:numId="18" w16cid:durableId="592133512">
    <w:abstractNumId w:val="4"/>
  </w:num>
  <w:num w:numId="19" w16cid:durableId="1463380589">
    <w:abstractNumId w:val="2"/>
  </w:num>
  <w:num w:numId="20" w16cid:durableId="456335392">
    <w:abstractNumId w:val="7"/>
  </w:num>
  <w:num w:numId="21" w16cid:durableId="18250030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535282">
    <w:abstractNumId w:val="1"/>
  </w:num>
  <w:num w:numId="23" w16cid:durableId="645016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AF"/>
    <w:rsid w:val="000329C4"/>
    <w:rsid w:val="0008262A"/>
    <w:rsid w:val="000838E1"/>
    <w:rsid w:val="00085B72"/>
    <w:rsid w:val="00104223"/>
    <w:rsid w:val="00134E93"/>
    <w:rsid w:val="001617ED"/>
    <w:rsid w:val="00191368"/>
    <w:rsid w:val="00191D07"/>
    <w:rsid w:val="001F0A54"/>
    <w:rsid w:val="00200B66"/>
    <w:rsid w:val="00231DED"/>
    <w:rsid w:val="00292D0C"/>
    <w:rsid w:val="0029332C"/>
    <w:rsid w:val="002D70AF"/>
    <w:rsid w:val="002D7DAC"/>
    <w:rsid w:val="002E7CB7"/>
    <w:rsid w:val="002F59E0"/>
    <w:rsid w:val="00322E3C"/>
    <w:rsid w:val="00340E29"/>
    <w:rsid w:val="003607A2"/>
    <w:rsid w:val="003636E3"/>
    <w:rsid w:val="00374DF8"/>
    <w:rsid w:val="00381FED"/>
    <w:rsid w:val="003D13B3"/>
    <w:rsid w:val="0040585E"/>
    <w:rsid w:val="00424C06"/>
    <w:rsid w:val="00427A2A"/>
    <w:rsid w:val="004373BC"/>
    <w:rsid w:val="0045377C"/>
    <w:rsid w:val="0045498E"/>
    <w:rsid w:val="0049683B"/>
    <w:rsid w:val="004A3BDC"/>
    <w:rsid w:val="004B2FFE"/>
    <w:rsid w:val="0052749F"/>
    <w:rsid w:val="00537698"/>
    <w:rsid w:val="005544D9"/>
    <w:rsid w:val="00595A4F"/>
    <w:rsid w:val="005968AD"/>
    <w:rsid w:val="005A1168"/>
    <w:rsid w:val="006070AD"/>
    <w:rsid w:val="00630E3E"/>
    <w:rsid w:val="00637843"/>
    <w:rsid w:val="00642844"/>
    <w:rsid w:val="006506E0"/>
    <w:rsid w:val="0069049B"/>
    <w:rsid w:val="006B0331"/>
    <w:rsid w:val="006C03A1"/>
    <w:rsid w:val="00712773"/>
    <w:rsid w:val="00746FA1"/>
    <w:rsid w:val="00767C55"/>
    <w:rsid w:val="007B2F24"/>
    <w:rsid w:val="00824552"/>
    <w:rsid w:val="00846896"/>
    <w:rsid w:val="0085317F"/>
    <w:rsid w:val="0085788C"/>
    <w:rsid w:val="00896775"/>
    <w:rsid w:val="008F7F7F"/>
    <w:rsid w:val="00956CD1"/>
    <w:rsid w:val="009803B6"/>
    <w:rsid w:val="009B3090"/>
    <w:rsid w:val="009C794A"/>
    <w:rsid w:val="009F290F"/>
    <w:rsid w:val="00AF504D"/>
    <w:rsid w:val="00B2460C"/>
    <w:rsid w:val="00B43955"/>
    <w:rsid w:val="00B612E8"/>
    <w:rsid w:val="00B62D12"/>
    <w:rsid w:val="00BB0E67"/>
    <w:rsid w:val="00BD0E4D"/>
    <w:rsid w:val="00BE564B"/>
    <w:rsid w:val="00BF41D0"/>
    <w:rsid w:val="00C12EC0"/>
    <w:rsid w:val="00C246F6"/>
    <w:rsid w:val="00C709A2"/>
    <w:rsid w:val="00C9376D"/>
    <w:rsid w:val="00D0554F"/>
    <w:rsid w:val="00D13CF7"/>
    <w:rsid w:val="00D43D76"/>
    <w:rsid w:val="00D540E7"/>
    <w:rsid w:val="00D558A7"/>
    <w:rsid w:val="00D638BE"/>
    <w:rsid w:val="00D92DD0"/>
    <w:rsid w:val="00DC0FDE"/>
    <w:rsid w:val="00DC6DFA"/>
    <w:rsid w:val="00DF1ACA"/>
    <w:rsid w:val="00DF58F7"/>
    <w:rsid w:val="00DF7543"/>
    <w:rsid w:val="00E00E45"/>
    <w:rsid w:val="00E044DC"/>
    <w:rsid w:val="00E33E40"/>
    <w:rsid w:val="00E75C56"/>
    <w:rsid w:val="00E82007"/>
    <w:rsid w:val="00E84EAC"/>
    <w:rsid w:val="00E87B58"/>
    <w:rsid w:val="00E95F21"/>
    <w:rsid w:val="00E964B2"/>
    <w:rsid w:val="00EA6EB4"/>
    <w:rsid w:val="00EC4A87"/>
    <w:rsid w:val="00F0746D"/>
    <w:rsid w:val="00F27E15"/>
    <w:rsid w:val="00F459A0"/>
    <w:rsid w:val="00F74843"/>
    <w:rsid w:val="00F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1BA50"/>
  <w15:chartTrackingRefBased/>
  <w15:docId w15:val="{071610FE-6C9E-4908-88DA-C6D89129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DED"/>
    <w:pPr>
      <w:bidi/>
    </w:pPr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116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A1168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6506E0"/>
    <w:pPr>
      <w:ind w:left="720"/>
    </w:pPr>
  </w:style>
  <w:style w:type="table" w:styleId="a6">
    <w:name w:val="Table Grid"/>
    <w:basedOn w:val="a1"/>
    <w:rsid w:val="00AF50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00B66"/>
    <w:rPr>
      <w:color w:val="0563C1"/>
      <w:u w:val="single"/>
    </w:rPr>
  </w:style>
  <w:style w:type="character" w:styleId="a7">
    <w:name w:val="line number"/>
    <w:basedOn w:val="a0"/>
    <w:rsid w:val="00B62D12"/>
  </w:style>
  <w:style w:type="character" w:styleId="a8">
    <w:name w:val="Unresolved Mention"/>
    <w:basedOn w:val="a0"/>
    <w:uiPriority w:val="99"/>
    <w:semiHidden/>
    <w:unhideWhenUsed/>
    <w:rsid w:val="00BE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er@bethakerem.co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thakerem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פומבי/פנימי 1/23 בודקת היתרים</vt:lpstr>
    </vt:vector>
  </TitlesOfParts>
  <Company>Hewlett-Packard 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פומבי/פנימי 2/23 בודק/ת תוכניות</dc:title>
  <dc:subject>מכרזים - כח אדם</dc:subject>
  <dc:creator>ibtisam</dc:creator>
  <cp:keywords>פרסום</cp:keywords>
  <dc:description/>
  <cp:lastModifiedBy>soher@bethakerem.co.il</cp:lastModifiedBy>
  <cp:revision>8</cp:revision>
  <cp:lastPrinted>2026-02-19T09:18:00Z</cp:lastPrinted>
  <dcterms:created xsi:type="dcterms:W3CDTF">2026-02-18T22:16:00Z</dcterms:created>
  <dcterms:modified xsi:type="dcterms:W3CDTF">2026-02-19T11:56:00Z</dcterms:modified>
</cp:coreProperties>
</file>